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6A" w:rsidRPr="001D066A" w:rsidRDefault="001D066A" w:rsidP="001D066A">
      <w:pPr>
        <w:pStyle w:val="Default"/>
        <w:spacing w:line="480" w:lineRule="auto"/>
        <w:rPr>
          <w:rFonts w:ascii="Calibri" w:hAnsi="Calibri" w:cs="Calibri"/>
          <w:b/>
          <w:bCs/>
          <w:color w:val="C00000"/>
          <w:sz w:val="32"/>
          <w:szCs w:val="32"/>
        </w:rPr>
      </w:pPr>
      <w:proofErr w:type="spellStart"/>
      <w:r w:rsidRPr="001D066A">
        <w:rPr>
          <w:rFonts w:ascii="Calibri" w:hAnsi="Calibri" w:cs="Calibri"/>
          <w:b/>
          <w:bCs/>
          <w:color w:val="C00000"/>
          <w:sz w:val="32"/>
          <w:szCs w:val="32"/>
        </w:rPr>
        <w:t>Mondoelastic</w:t>
      </w:r>
      <w:proofErr w:type="spellEnd"/>
    </w:p>
    <w:p w:rsidR="001D066A" w:rsidRPr="00C6550E" w:rsidRDefault="001D066A" w:rsidP="001D066A">
      <w:pPr>
        <w:pStyle w:val="Default"/>
        <w:spacing w:line="480" w:lineRule="auto"/>
        <w:rPr>
          <w:rFonts w:ascii="Calibri" w:hAnsi="Calibri" w:cs="Calibri"/>
          <w:b/>
          <w:bCs/>
          <w:sz w:val="32"/>
          <w:szCs w:val="32"/>
        </w:rPr>
      </w:pPr>
      <w:r>
        <w:rPr>
          <w:rFonts w:ascii="Calibri" w:hAnsi="Calibri" w:cs="Calibri"/>
          <w:b/>
          <w:bCs/>
          <w:noProof/>
          <w:sz w:val="32"/>
          <w:szCs w:val="32"/>
        </w:rPr>
        <w:drawing>
          <wp:inline distT="0" distB="0" distL="0" distR="0">
            <wp:extent cx="4238625" cy="1876425"/>
            <wp:effectExtent l="19050" t="0" r="9525" b="0"/>
            <wp:docPr id="4" name="图片 3" descr="C:\Users\YAKIUSER10\Desktop\体育产品色块及效果图\mondoelast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KIUSER10\Desktop\体育产品色块及效果图\mondoelastic1.png"/>
                    <pic:cNvPicPr>
                      <a:picLocks noChangeAspect="1" noChangeArrowheads="1"/>
                    </pic:cNvPicPr>
                  </pic:nvPicPr>
                  <pic:blipFill>
                    <a:blip r:embed="rId5"/>
                    <a:srcRect/>
                    <a:stretch>
                      <a:fillRect/>
                    </a:stretch>
                  </pic:blipFill>
                  <pic:spPr bwMode="auto">
                    <a:xfrm>
                      <a:off x="0" y="0"/>
                      <a:ext cx="4238625" cy="1876425"/>
                    </a:xfrm>
                    <a:prstGeom prst="rect">
                      <a:avLst/>
                    </a:prstGeom>
                    <a:noFill/>
                    <a:ln w="9525">
                      <a:noFill/>
                      <a:miter lim="800000"/>
                      <a:headEnd/>
                      <a:tailEnd/>
                    </a:ln>
                  </pic:spPr>
                </pic:pic>
              </a:graphicData>
            </a:graphic>
          </wp:inline>
        </w:drawing>
      </w:r>
    </w:p>
    <w:p w:rsidR="001D066A" w:rsidRPr="001D066A" w:rsidRDefault="001D066A" w:rsidP="001D066A">
      <w:pPr>
        <w:pStyle w:val="Default"/>
        <w:spacing w:line="480" w:lineRule="auto"/>
        <w:rPr>
          <w:rFonts w:hint="eastAsia"/>
          <w:b/>
          <w:color w:val="C00000"/>
          <w:sz w:val="21"/>
          <w:szCs w:val="21"/>
        </w:rPr>
      </w:pPr>
      <w:r w:rsidRPr="001D066A">
        <w:rPr>
          <w:rFonts w:hint="eastAsia"/>
          <w:b/>
          <w:color w:val="C00000"/>
          <w:sz w:val="21"/>
          <w:szCs w:val="21"/>
        </w:rPr>
        <w:t>产品介绍</w:t>
      </w:r>
    </w:p>
    <w:p w:rsidR="001D066A" w:rsidRDefault="001D066A" w:rsidP="001D066A">
      <w:pPr>
        <w:pStyle w:val="Default"/>
        <w:numPr>
          <w:ilvl w:val="0"/>
          <w:numId w:val="1"/>
        </w:numPr>
        <w:spacing w:line="480" w:lineRule="auto"/>
        <w:rPr>
          <w:sz w:val="21"/>
          <w:szCs w:val="21"/>
        </w:rPr>
      </w:pPr>
      <w:r>
        <w:rPr>
          <w:rFonts w:hint="eastAsia"/>
          <w:sz w:val="21"/>
          <w:szCs w:val="21"/>
        </w:rPr>
        <w:t>优质木纹固定式体育地板，专门用于顶级赛事。带有特殊的弹性基座，由两层覆盖在专利橡胶基座上的胶合板制成。</w:t>
      </w:r>
    </w:p>
    <w:p w:rsidR="001D066A" w:rsidRDefault="001D066A" w:rsidP="001D066A">
      <w:pPr>
        <w:pStyle w:val="Default"/>
        <w:numPr>
          <w:ilvl w:val="0"/>
          <w:numId w:val="1"/>
        </w:numPr>
        <w:spacing w:after="70" w:line="480" w:lineRule="auto"/>
        <w:rPr>
          <w:sz w:val="21"/>
          <w:szCs w:val="21"/>
        </w:rPr>
      </w:pPr>
      <w:proofErr w:type="spellStart"/>
      <w:r>
        <w:rPr>
          <w:rFonts w:ascii="Calibri" w:hAnsi="Calibri" w:cs="Calibri"/>
          <w:sz w:val="21"/>
          <w:szCs w:val="21"/>
        </w:rPr>
        <w:t>Mondoelastic</w:t>
      </w:r>
      <w:proofErr w:type="spellEnd"/>
      <w:r>
        <w:rPr>
          <w:sz w:val="21"/>
          <w:szCs w:val="21"/>
        </w:rPr>
        <w:t>为</w:t>
      </w:r>
      <w:r>
        <w:rPr>
          <w:rFonts w:ascii="Calibri" w:hAnsi="Calibri" w:cs="Calibri"/>
          <w:sz w:val="21"/>
          <w:szCs w:val="21"/>
        </w:rPr>
        <w:t>FIBA LEVEL 1S</w:t>
      </w:r>
      <w:r>
        <w:rPr>
          <w:sz w:val="21"/>
          <w:szCs w:val="21"/>
        </w:rPr>
        <w:t>标准认可的木制产品，由两层夹板联结层构成。</w:t>
      </w:r>
    </w:p>
    <w:p w:rsidR="001D066A" w:rsidRDefault="001D066A" w:rsidP="001D066A">
      <w:pPr>
        <w:pStyle w:val="Default"/>
        <w:numPr>
          <w:ilvl w:val="0"/>
          <w:numId w:val="1"/>
        </w:numPr>
        <w:spacing w:after="70" w:line="480" w:lineRule="auto"/>
        <w:rPr>
          <w:sz w:val="21"/>
          <w:szCs w:val="21"/>
        </w:rPr>
      </w:pPr>
      <w:proofErr w:type="spellStart"/>
      <w:r>
        <w:rPr>
          <w:rFonts w:ascii="Calibri" w:hAnsi="Calibri" w:cs="Calibri"/>
          <w:sz w:val="21"/>
          <w:szCs w:val="21"/>
        </w:rPr>
        <w:t>Mondoelastic</w:t>
      </w:r>
      <w:proofErr w:type="spellEnd"/>
      <w:r>
        <w:rPr>
          <w:sz w:val="21"/>
          <w:szCs w:val="21"/>
        </w:rPr>
        <w:t>系统底部配有获得专利的锥形弹性底垫。锥形弹性底垫针对不同体育地板设计，减震，内部气囊能有效促进原形回复。</w:t>
      </w:r>
    </w:p>
    <w:p w:rsidR="001D066A" w:rsidRDefault="001D066A" w:rsidP="001D066A">
      <w:pPr>
        <w:pStyle w:val="Default"/>
        <w:numPr>
          <w:ilvl w:val="0"/>
          <w:numId w:val="1"/>
        </w:numPr>
        <w:spacing w:after="70" w:line="480" w:lineRule="auto"/>
        <w:rPr>
          <w:sz w:val="21"/>
          <w:szCs w:val="21"/>
        </w:rPr>
      </w:pPr>
      <w:proofErr w:type="spellStart"/>
      <w:r>
        <w:rPr>
          <w:rFonts w:ascii="Calibri" w:hAnsi="Calibri" w:cs="Calibri"/>
          <w:sz w:val="21"/>
          <w:szCs w:val="21"/>
        </w:rPr>
        <w:t>Mondoelastic</w:t>
      </w:r>
      <w:proofErr w:type="spellEnd"/>
      <w:r>
        <w:rPr>
          <w:sz w:val="21"/>
          <w:szCs w:val="21"/>
        </w:rPr>
        <w:t>系统获得了</w:t>
      </w:r>
      <w:r>
        <w:rPr>
          <w:rFonts w:ascii="Calibri" w:hAnsi="Calibri" w:cs="Calibri"/>
          <w:sz w:val="21"/>
          <w:szCs w:val="21"/>
        </w:rPr>
        <w:t>CE</w:t>
      </w:r>
      <w:r>
        <w:rPr>
          <w:sz w:val="21"/>
          <w:szCs w:val="21"/>
        </w:rPr>
        <w:t>认证，符合</w:t>
      </w:r>
      <w:r>
        <w:rPr>
          <w:rFonts w:ascii="Calibri" w:hAnsi="Calibri" w:cs="Calibri"/>
          <w:sz w:val="21"/>
          <w:szCs w:val="21"/>
        </w:rPr>
        <w:t xml:space="preserve">EN 14904 </w:t>
      </w:r>
      <w:r>
        <w:rPr>
          <w:sz w:val="21"/>
          <w:szCs w:val="21"/>
        </w:rPr>
        <w:t>和</w:t>
      </w:r>
      <w:r>
        <w:rPr>
          <w:rFonts w:ascii="Calibri" w:hAnsi="Calibri" w:cs="Calibri"/>
          <w:sz w:val="21"/>
          <w:szCs w:val="21"/>
        </w:rPr>
        <w:t>DIN 18032-2</w:t>
      </w:r>
      <w:r>
        <w:rPr>
          <w:sz w:val="21"/>
          <w:szCs w:val="21"/>
        </w:rPr>
        <w:t>标准，以及国际体育协会的相关要求。</w:t>
      </w:r>
    </w:p>
    <w:p w:rsidR="001D066A" w:rsidRPr="00E51452" w:rsidRDefault="001D066A" w:rsidP="001D066A">
      <w:pPr>
        <w:pStyle w:val="Default"/>
        <w:spacing w:after="70" w:line="480" w:lineRule="auto"/>
        <w:rPr>
          <w:sz w:val="21"/>
          <w:szCs w:val="21"/>
        </w:rPr>
      </w:pPr>
      <w:r>
        <w:rPr>
          <w:noProof/>
          <w:sz w:val="21"/>
          <w:szCs w:val="21"/>
        </w:rPr>
        <w:drawing>
          <wp:inline distT="0" distB="0" distL="0" distR="0">
            <wp:extent cx="4514850" cy="2943225"/>
            <wp:effectExtent l="19050" t="0" r="0" b="0"/>
            <wp:docPr id="5" name="图片 4" descr="C:\Users\YAKIUSER10\Desktop\体育产品色块及效果图\mondoelasti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KIUSER10\Desktop\体育产品色块及效果图\mondoelastic2.png"/>
                    <pic:cNvPicPr>
                      <a:picLocks noChangeAspect="1" noChangeArrowheads="1"/>
                    </pic:cNvPicPr>
                  </pic:nvPicPr>
                  <pic:blipFill>
                    <a:blip r:embed="rId6"/>
                    <a:srcRect/>
                    <a:stretch>
                      <a:fillRect/>
                    </a:stretch>
                  </pic:blipFill>
                  <pic:spPr bwMode="auto">
                    <a:xfrm>
                      <a:off x="0" y="0"/>
                      <a:ext cx="4514850" cy="2943225"/>
                    </a:xfrm>
                    <a:prstGeom prst="rect">
                      <a:avLst/>
                    </a:prstGeom>
                    <a:noFill/>
                    <a:ln w="9525">
                      <a:noFill/>
                      <a:miter lim="800000"/>
                      <a:headEnd/>
                      <a:tailEnd/>
                    </a:ln>
                  </pic:spPr>
                </pic:pic>
              </a:graphicData>
            </a:graphic>
          </wp:inline>
        </w:drawing>
      </w:r>
    </w:p>
    <w:p w:rsidR="001D066A" w:rsidRDefault="001D066A" w:rsidP="001D066A">
      <w:pPr>
        <w:pStyle w:val="Default"/>
        <w:spacing w:line="480" w:lineRule="auto"/>
        <w:ind w:left="1054" w:hangingChars="500" w:hanging="1054"/>
        <w:rPr>
          <w:rFonts w:hint="eastAsia"/>
          <w:sz w:val="21"/>
          <w:szCs w:val="21"/>
        </w:rPr>
      </w:pPr>
      <w:r w:rsidRPr="001D066A">
        <w:rPr>
          <w:rFonts w:hint="eastAsia"/>
          <w:b/>
          <w:color w:val="C00000"/>
          <w:sz w:val="21"/>
          <w:szCs w:val="21"/>
        </w:rPr>
        <w:lastRenderedPageBreak/>
        <w:t>技术特征：</w:t>
      </w:r>
    </w:p>
    <w:p w:rsidR="001D066A" w:rsidRPr="001D066A" w:rsidRDefault="001D066A" w:rsidP="001D066A">
      <w:pPr>
        <w:pStyle w:val="Default"/>
        <w:numPr>
          <w:ilvl w:val="0"/>
          <w:numId w:val="2"/>
        </w:numPr>
        <w:spacing w:line="480" w:lineRule="auto"/>
        <w:rPr>
          <w:sz w:val="21"/>
          <w:szCs w:val="21"/>
        </w:rPr>
      </w:pPr>
      <w:r>
        <w:rPr>
          <w:rFonts w:hint="eastAsia"/>
          <w:sz w:val="21"/>
          <w:szCs w:val="21"/>
        </w:rPr>
        <w:t>区域弹性体育地板由两层酚醛胶合板组成，用螺钉和胶水粘接而成，表层是</w:t>
      </w:r>
      <w:proofErr w:type="gramStart"/>
      <w:r>
        <w:rPr>
          <w:rFonts w:hint="eastAsia"/>
          <w:sz w:val="21"/>
          <w:szCs w:val="21"/>
        </w:rPr>
        <w:t>榉</w:t>
      </w:r>
      <w:proofErr w:type="gramEnd"/>
      <w:r>
        <w:rPr>
          <w:rFonts w:hint="eastAsia"/>
          <w:sz w:val="21"/>
          <w:szCs w:val="21"/>
        </w:rPr>
        <w:t>木、橡木或枫</w:t>
      </w:r>
      <w:r w:rsidRPr="001D066A">
        <w:rPr>
          <w:rFonts w:hint="eastAsia"/>
          <w:sz w:val="21"/>
          <w:szCs w:val="21"/>
        </w:rPr>
        <w:t>木板，涂有高抗性面漆。</w:t>
      </w:r>
    </w:p>
    <w:p w:rsidR="001D066A" w:rsidRDefault="001D066A" w:rsidP="001D066A">
      <w:pPr>
        <w:pStyle w:val="Default"/>
        <w:numPr>
          <w:ilvl w:val="0"/>
          <w:numId w:val="2"/>
        </w:numPr>
        <w:spacing w:line="480" w:lineRule="auto"/>
        <w:rPr>
          <w:sz w:val="21"/>
          <w:szCs w:val="21"/>
        </w:rPr>
      </w:pPr>
      <w:r>
        <w:rPr>
          <w:rFonts w:hint="eastAsia"/>
          <w:sz w:val="21"/>
          <w:szCs w:val="21"/>
        </w:rPr>
        <w:t>内部气室使橡胶基座快速压缩和恢复，实现能量返还、减震、变形与球的回弹性能之间的完美均衡。支座的固定方式确保表层的每个点的均匀响应。表层的设计确保能够支撑伸缩式座椅和篮球架等重型器材的重量和磨损。</w:t>
      </w:r>
    </w:p>
    <w:p w:rsidR="001D066A" w:rsidRPr="001D066A" w:rsidRDefault="001D066A" w:rsidP="001D066A">
      <w:pPr>
        <w:pStyle w:val="Default"/>
        <w:spacing w:line="480" w:lineRule="auto"/>
        <w:rPr>
          <w:b/>
          <w:color w:val="C00000"/>
          <w:sz w:val="21"/>
          <w:szCs w:val="21"/>
        </w:rPr>
      </w:pPr>
      <w:r w:rsidRPr="001D066A">
        <w:rPr>
          <w:rFonts w:hint="eastAsia"/>
          <w:b/>
          <w:color w:val="C00000"/>
          <w:sz w:val="21"/>
          <w:szCs w:val="21"/>
        </w:rPr>
        <w:t>尺寸信息：</w:t>
      </w:r>
    </w:p>
    <w:tbl>
      <w:tblPr>
        <w:tblStyle w:val="a3"/>
        <w:tblW w:w="0" w:type="auto"/>
        <w:tblLook w:val="04A0"/>
      </w:tblPr>
      <w:tblGrid>
        <w:gridCol w:w="4246"/>
        <w:gridCol w:w="4276"/>
      </w:tblGrid>
      <w:tr w:rsidR="001D066A" w:rsidTr="004A0B10">
        <w:tc>
          <w:tcPr>
            <w:tcW w:w="4491" w:type="dxa"/>
          </w:tcPr>
          <w:p w:rsidR="001D066A" w:rsidRDefault="001D066A" w:rsidP="001D066A">
            <w:pPr>
              <w:pStyle w:val="Default"/>
              <w:spacing w:line="480" w:lineRule="auto"/>
              <w:rPr>
                <w:sz w:val="21"/>
                <w:szCs w:val="21"/>
              </w:rPr>
            </w:pPr>
            <w:r>
              <w:rPr>
                <w:rFonts w:hint="eastAsia"/>
                <w:sz w:val="21"/>
                <w:szCs w:val="21"/>
              </w:rPr>
              <w:t>厚度</w:t>
            </w:r>
          </w:p>
        </w:tc>
        <w:tc>
          <w:tcPr>
            <w:tcW w:w="4492" w:type="dxa"/>
          </w:tcPr>
          <w:p w:rsidR="001D066A" w:rsidRDefault="001D066A" w:rsidP="001D066A">
            <w:pPr>
              <w:pStyle w:val="Default"/>
              <w:spacing w:line="480" w:lineRule="auto"/>
              <w:rPr>
                <w:sz w:val="21"/>
                <w:szCs w:val="21"/>
              </w:rPr>
            </w:pPr>
            <w:r>
              <w:rPr>
                <w:rFonts w:hint="eastAsia"/>
                <w:sz w:val="21"/>
                <w:szCs w:val="21"/>
              </w:rPr>
              <w:t>62mm</w:t>
            </w:r>
          </w:p>
        </w:tc>
      </w:tr>
      <w:tr w:rsidR="001D066A" w:rsidTr="004A0B10">
        <w:tc>
          <w:tcPr>
            <w:tcW w:w="4491" w:type="dxa"/>
          </w:tcPr>
          <w:p w:rsidR="001D066A" w:rsidRDefault="001D066A" w:rsidP="001D066A">
            <w:pPr>
              <w:pStyle w:val="Default"/>
              <w:spacing w:line="480" w:lineRule="auto"/>
              <w:rPr>
                <w:sz w:val="21"/>
                <w:szCs w:val="21"/>
              </w:rPr>
            </w:pPr>
            <w:r>
              <w:rPr>
                <w:rFonts w:hint="eastAsia"/>
                <w:sz w:val="21"/>
                <w:szCs w:val="21"/>
              </w:rPr>
              <w:t>重量</w:t>
            </w:r>
          </w:p>
        </w:tc>
        <w:tc>
          <w:tcPr>
            <w:tcW w:w="4492" w:type="dxa"/>
          </w:tcPr>
          <w:p w:rsidR="001D066A" w:rsidRDefault="001D066A" w:rsidP="001D066A">
            <w:pPr>
              <w:pStyle w:val="Default"/>
              <w:spacing w:line="480" w:lineRule="auto"/>
              <w:rPr>
                <w:sz w:val="21"/>
                <w:szCs w:val="21"/>
              </w:rPr>
            </w:pPr>
            <w:r>
              <w:rPr>
                <w:rFonts w:hint="eastAsia"/>
                <w:sz w:val="21"/>
                <w:szCs w:val="21"/>
              </w:rPr>
              <w:t>16.7kg/</w:t>
            </w:r>
            <w:r>
              <w:rPr>
                <w:rFonts w:hint="eastAsia"/>
                <w:sz w:val="21"/>
                <w:szCs w:val="21"/>
              </w:rPr>
              <w:t>㎡</w:t>
            </w:r>
          </w:p>
        </w:tc>
      </w:tr>
    </w:tbl>
    <w:p w:rsidR="001D066A" w:rsidRPr="006A4E63" w:rsidRDefault="001D066A" w:rsidP="001D066A">
      <w:pPr>
        <w:pStyle w:val="Default"/>
        <w:spacing w:line="480" w:lineRule="auto"/>
        <w:rPr>
          <w:sz w:val="21"/>
          <w:szCs w:val="21"/>
        </w:rPr>
      </w:pPr>
      <w:r w:rsidRPr="001D066A">
        <w:rPr>
          <w:rFonts w:hint="eastAsia"/>
          <w:b/>
          <w:color w:val="C00000"/>
          <w:sz w:val="21"/>
          <w:szCs w:val="21"/>
        </w:rPr>
        <w:t>认证和批准：</w:t>
      </w:r>
      <w:r>
        <w:rPr>
          <w:rFonts w:hint="eastAsia"/>
          <w:sz w:val="21"/>
          <w:szCs w:val="21"/>
        </w:rPr>
        <w:t>FIVB</w:t>
      </w:r>
      <w:r>
        <w:rPr>
          <w:rFonts w:hint="eastAsia"/>
          <w:sz w:val="21"/>
          <w:szCs w:val="21"/>
        </w:rPr>
        <w:t>推荐产品证书（</w:t>
      </w:r>
      <w:r>
        <w:rPr>
          <w:rFonts w:hint="eastAsia"/>
          <w:sz w:val="21"/>
          <w:szCs w:val="21"/>
        </w:rPr>
        <w:t>2013/2016</w:t>
      </w:r>
      <w:r>
        <w:rPr>
          <w:rFonts w:hint="eastAsia"/>
          <w:sz w:val="21"/>
          <w:szCs w:val="21"/>
        </w:rPr>
        <w:t>）</w:t>
      </w:r>
    </w:p>
    <w:p w:rsidR="00E35AA7" w:rsidRPr="001D066A" w:rsidRDefault="00E35AA7" w:rsidP="001D066A">
      <w:pPr>
        <w:spacing w:line="480" w:lineRule="auto"/>
      </w:pPr>
    </w:p>
    <w:sectPr w:rsidR="00E35AA7" w:rsidRPr="001D066A" w:rsidSect="00E35A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0298"/>
    <w:multiLevelType w:val="hybridMultilevel"/>
    <w:tmpl w:val="702002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B1766F4"/>
    <w:multiLevelType w:val="hybridMultilevel"/>
    <w:tmpl w:val="CE3A2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066A"/>
    <w:rsid w:val="001D066A"/>
    <w:rsid w:val="00E35A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6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066A"/>
    <w:pPr>
      <w:widowControl w:val="0"/>
      <w:autoSpaceDE w:val="0"/>
      <w:autoSpaceDN w:val="0"/>
      <w:adjustRightInd w:val="0"/>
    </w:pPr>
    <w:rPr>
      <w:rFonts w:ascii="SimSun" w:hAnsi="SimSun" w:cs="SimSun"/>
      <w:color w:val="000000"/>
      <w:kern w:val="0"/>
      <w:sz w:val="24"/>
      <w:szCs w:val="24"/>
    </w:rPr>
  </w:style>
  <w:style w:type="table" w:styleId="a3">
    <w:name w:val="Table Grid"/>
    <w:basedOn w:val="a1"/>
    <w:uiPriority w:val="59"/>
    <w:rsid w:val="001D06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1D066A"/>
    <w:rPr>
      <w:sz w:val="18"/>
      <w:szCs w:val="18"/>
    </w:rPr>
  </w:style>
  <w:style w:type="character" w:customStyle="1" w:styleId="Char">
    <w:name w:val="批注框文本 Char"/>
    <w:basedOn w:val="a0"/>
    <w:link w:val="a4"/>
    <w:uiPriority w:val="99"/>
    <w:semiHidden/>
    <w:rsid w:val="001D06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YAKIUSER1</dc:creator>
  <cp:lastModifiedBy>YAKIUSER1</cp:lastModifiedBy>
  <cp:revision>1</cp:revision>
  <dcterms:created xsi:type="dcterms:W3CDTF">2016-01-18T03:32:00Z</dcterms:created>
  <dcterms:modified xsi:type="dcterms:W3CDTF">2016-01-18T03:33:00Z</dcterms:modified>
</cp:coreProperties>
</file>